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17B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D92F77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D92F77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733E1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733E1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B44A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280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17B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B44A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</w:p>
    <w:p w:rsidR="00733E1C" w:rsidRPr="00733E1C" w:rsidRDefault="00733E1C" w:rsidP="00733E1C">
      <w:pPr>
        <w:spacing w:after="0"/>
        <w:ind w:left="90"/>
        <w:jc w:val="both"/>
        <w:rPr>
          <w:rFonts w:ascii="Times New Roman" w:hAnsi="Times New Roman" w:cs="Times New Roman"/>
          <w:sz w:val="24"/>
          <w:szCs w:val="24"/>
        </w:rPr>
      </w:pPr>
      <w:r w:rsidRPr="00733E1C">
        <w:rPr>
          <w:rFonts w:ascii="Times New Roman" w:hAnsi="Times New Roman" w:cs="Times New Roman"/>
          <w:sz w:val="24"/>
          <w:szCs w:val="24"/>
        </w:rPr>
        <w:t>Ларионова А.В., архитектор-градостроитель. Замечания по проекту:</w:t>
      </w:r>
    </w:p>
    <w:p w:rsidR="00733E1C" w:rsidRDefault="00733E1C" w:rsidP="00733E1C">
      <w:pPr>
        <w:pStyle w:val="a5"/>
        <w:numPr>
          <w:ilvl w:val="0"/>
          <w:numId w:val="1"/>
        </w:numPr>
        <w:jc w:val="both"/>
      </w:pPr>
      <w:r>
        <w:t xml:space="preserve">П.2. стр.21, п.1,5,9,10 – для материалов обоснования использованы документы, срок планирования которых истекает в 2020 году, в </w:t>
      </w:r>
      <w:proofErr w:type="spellStart"/>
      <w:r>
        <w:t>т.ч</w:t>
      </w:r>
      <w:proofErr w:type="spellEnd"/>
      <w:r>
        <w:t xml:space="preserve">. стратегия развития до 2020 года. Новые документы, заменяющие предыдущие, отсутствуют. Каков результат реализации программ (до 2020 года в </w:t>
      </w:r>
      <w:proofErr w:type="spellStart"/>
      <w:r>
        <w:t>с.Ям</w:t>
      </w:r>
      <w:proofErr w:type="spellEnd"/>
      <w:r>
        <w:t xml:space="preserve"> должен был быть построен газопровод низкого давления – проект не реализован?).</w:t>
      </w:r>
    </w:p>
    <w:p w:rsidR="00733E1C" w:rsidRDefault="00733E1C" w:rsidP="00733E1C">
      <w:pPr>
        <w:pStyle w:val="a5"/>
        <w:numPr>
          <w:ilvl w:val="0"/>
          <w:numId w:val="1"/>
        </w:numPr>
        <w:jc w:val="both"/>
      </w:pPr>
      <w:r>
        <w:t xml:space="preserve">Стр.95, табл.14, площадь </w:t>
      </w:r>
      <w:proofErr w:type="spellStart"/>
      <w:r>
        <w:t>с.Ям</w:t>
      </w:r>
      <w:proofErr w:type="spellEnd"/>
      <w:r>
        <w:t xml:space="preserve"> – 193,92 га, при средней площади селитьбы в 30 га (согласно табл.) – что входит в эту площадь, каков процент и площадь селитебных земель, каков процент сельхозугодий?</w:t>
      </w:r>
    </w:p>
    <w:p w:rsidR="00733E1C" w:rsidRDefault="00733E1C" w:rsidP="00733E1C">
      <w:pPr>
        <w:pStyle w:val="a5"/>
        <w:numPr>
          <w:ilvl w:val="0"/>
          <w:numId w:val="1"/>
        </w:numPr>
        <w:jc w:val="both"/>
      </w:pPr>
      <w:r>
        <w:t>С. 140 обозначены демографические тренды (без графических наглядных обоснований). Согласно данным трендам наблюдается естественная убыль населения за счет смертности, превышающей рождаемость, а также миграциями населения из города в связи с поисками рабочих мест. Прогнозируется минимальный рост рождаемости. Данные сведения не являются твердым обоснованием увеличения территорий селитьбы.</w:t>
      </w:r>
    </w:p>
    <w:p w:rsidR="00733E1C" w:rsidRDefault="00733E1C" w:rsidP="00733E1C">
      <w:pPr>
        <w:pStyle w:val="a5"/>
        <w:numPr>
          <w:ilvl w:val="0"/>
          <w:numId w:val="1"/>
        </w:numPr>
        <w:jc w:val="both"/>
      </w:pPr>
      <w:r>
        <w:t>Стр. 142 площадь заменяемого жилого фонда города – 10919,15 м</w:t>
      </w:r>
      <w:r w:rsidRPr="00B6729B">
        <w:rPr>
          <w:vertAlign w:val="superscript"/>
        </w:rPr>
        <w:t>2</w:t>
      </w:r>
      <w:r>
        <w:rPr>
          <w:vertAlign w:val="superscript"/>
        </w:rPr>
        <w:t xml:space="preserve"> </w:t>
      </w:r>
      <w:r>
        <w:t>(по данным генплана). Если будет сформирована программа реновации и переселения на ближайшие годы, это может вызвать внутренние городские миграции. Тем не менее, государственная политика в жилищной сфере продолжает быть ориентирована на сегмент многоквартирного жилья, ИЖДС будет менее востребовано при осуществлении программы реновации.</w:t>
      </w:r>
    </w:p>
    <w:p w:rsidR="00733E1C" w:rsidRDefault="00733E1C" w:rsidP="00733E1C">
      <w:pPr>
        <w:pStyle w:val="a5"/>
        <w:numPr>
          <w:ilvl w:val="0"/>
          <w:numId w:val="1"/>
        </w:numPr>
        <w:jc w:val="both"/>
      </w:pPr>
      <w:r>
        <w:t>В генеральном плане отсутствует оценка рынка жилья, не выявлены тренды в стоимости, тренды спроса.</w:t>
      </w:r>
    </w:p>
    <w:p w:rsidR="00733E1C" w:rsidRDefault="00733E1C" w:rsidP="00733E1C">
      <w:pPr>
        <w:pStyle w:val="a5"/>
        <w:numPr>
          <w:ilvl w:val="0"/>
          <w:numId w:val="1"/>
        </w:numPr>
        <w:jc w:val="both"/>
      </w:pPr>
      <w:r>
        <w:t xml:space="preserve">Территории, включаемые в границы </w:t>
      </w:r>
      <w:proofErr w:type="spellStart"/>
      <w:r>
        <w:t>с.Ям</w:t>
      </w:r>
      <w:proofErr w:type="spellEnd"/>
      <w:r>
        <w:t xml:space="preserve"> (</w:t>
      </w:r>
      <w:proofErr w:type="spellStart"/>
      <w:r>
        <w:t>согл</w:t>
      </w:r>
      <w:proofErr w:type="spellEnd"/>
      <w:r>
        <w:t xml:space="preserve">. Кадастровой карте и проекту генерального плана) – отданы под комплексную застройку, реализацию программ помощи молодым семьям. В территории </w:t>
      </w:r>
      <w:proofErr w:type="spellStart"/>
      <w:r>
        <w:t>с.Ям</w:t>
      </w:r>
      <w:proofErr w:type="spellEnd"/>
      <w:r>
        <w:t xml:space="preserve"> включается порядка 100 га. Отсутствует баланс территории, точные данные по приросту (селитебные, сельскохозяйственные, зонирование, численность и плотность населения и др.)</w:t>
      </w:r>
    </w:p>
    <w:p w:rsidR="00733E1C" w:rsidRDefault="00733E1C" w:rsidP="00733E1C">
      <w:pPr>
        <w:pStyle w:val="a5"/>
        <w:numPr>
          <w:ilvl w:val="0"/>
          <w:numId w:val="1"/>
        </w:numPr>
        <w:jc w:val="both"/>
      </w:pPr>
      <w:r>
        <w:t xml:space="preserve">На существующей селитебной территории средняя площадь участка «новой части» </w:t>
      </w:r>
      <w:proofErr w:type="spellStart"/>
      <w:r>
        <w:t>с.Ям</w:t>
      </w:r>
      <w:proofErr w:type="spellEnd"/>
      <w:r>
        <w:t xml:space="preserve"> – 12 соток, «старой части» - 25 соток, существующий жилой фонд – ориентировочно около 40 000 м</w:t>
      </w:r>
      <w:r w:rsidRPr="00047899">
        <w:rPr>
          <w:vertAlign w:val="superscript"/>
        </w:rPr>
        <w:t>2</w:t>
      </w:r>
      <w:r>
        <w:t>. Не все образованные участки «новой части» застроены и реализованы.</w:t>
      </w:r>
    </w:p>
    <w:p w:rsidR="00733E1C" w:rsidRDefault="00733E1C" w:rsidP="00733E1C">
      <w:pPr>
        <w:pStyle w:val="a5"/>
        <w:numPr>
          <w:ilvl w:val="0"/>
          <w:numId w:val="1"/>
        </w:numPr>
        <w:jc w:val="both"/>
      </w:pPr>
      <w:r>
        <w:t xml:space="preserve">Отсутствует </w:t>
      </w:r>
      <w:proofErr w:type="spellStart"/>
      <w:r>
        <w:t>канализование</w:t>
      </w:r>
      <w:proofErr w:type="spellEnd"/>
      <w:r>
        <w:t xml:space="preserve"> и водоснабжение существующей территории «новой части», в старой части существует водопровод с обратным расположением труб, отсутствующие на балансе у организаций. Не существует тротуаров, а также твердых покрытий большего процента УДС </w:t>
      </w:r>
      <w:proofErr w:type="spellStart"/>
      <w:r>
        <w:t>с.Ям</w:t>
      </w:r>
      <w:proofErr w:type="spellEnd"/>
      <w:r>
        <w:t>.</w:t>
      </w:r>
    </w:p>
    <w:p w:rsidR="00733E1C" w:rsidRDefault="00733E1C" w:rsidP="00733E1C">
      <w:pPr>
        <w:pStyle w:val="a5"/>
        <w:numPr>
          <w:ilvl w:val="0"/>
          <w:numId w:val="1"/>
        </w:numPr>
        <w:jc w:val="both"/>
      </w:pPr>
      <w:r>
        <w:t xml:space="preserve">Для обеспечения вновь формируемой территории </w:t>
      </w:r>
      <w:proofErr w:type="spellStart"/>
      <w:r>
        <w:t>с.Ям</w:t>
      </w:r>
      <w:proofErr w:type="spellEnd"/>
      <w:r>
        <w:t xml:space="preserve"> предлагается строительство 1 ДОУ на 90 мест (с размещением его на участке ориентировочно 1800 м</w:t>
      </w:r>
      <w:r w:rsidRPr="00047899">
        <w:rPr>
          <w:vertAlign w:val="superscript"/>
        </w:rPr>
        <w:t>2</w:t>
      </w:r>
      <w:r>
        <w:t xml:space="preserve">, что недостаточно по СП, а также непосредственно на автомобильной дороге местного значения), строительство ЦВО, реконструкция </w:t>
      </w:r>
      <w:proofErr w:type="spellStart"/>
      <w:r>
        <w:t>ул.Центральной</w:t>
      </w:r>
      <w:proofErr w:type="spellEnd"/>
      <w:r>
        <w:t xml:space="preserve"> со строительством тротуаров. Формирование общественного центра при увеличении территории, а значит и плотности населения в два раза не предполагается.</w:t>
      </w:r>
    </w:p>
    <w:p w:rsidR="00733E1C" w:rsidRDefault="00733E1C" w:rsidP="00733E1C">
      <w:pPr>
        <w:pStyle w:val="a5"/>
        <w:numPr>
          <w:ilvl w:val="0"/>
          <w:numId w:val="1"/>
        </w:numPr>
        <w:jc w:val="both"/>
      </w:pPr>
      <w:r>
        <w:t xml:space="preserve">При этом, освоение </w:t>
      </w:r>
      <w:r>
        <w:rPr>
          <w:lang w:val="en-US"/>
        </w:rPr>
        <w:t>greenfield</w:t>
      </w:r>
      <w:r>
        <w:t xml:space="preserve"> территорий требует инженерной подготовки (в расчет приняты территории с заболачиванием, водными объектами), строительства канализации и водопровода, а также обеспечением УДС плотностью не менее 13 км/км</w:t>
      </w:r>
      <w:r w:rsidRPr="00BA4301">
        <w:rPr>
          <w:vertAlign w:val="superscript"/>
        </w:rPr>
        <w:t>2</w:t>
      </w:r>
      <w:r>
        <w:t>.</w:t>
      </w:r>
    </w:p>
    <w:p w:rsidR="00733E1C" w:rsidRDefault="00733E1C" w:rsidP="00733E1C">
      <w:pPr>
        <w:pStyle w:val="a5"/>
        <w:numPr>
          <w:ilvl w:val="0"/>
          <w:numId w:val="1"/>
        </w:numPr>
        <w:jc w:val="both"/>
      </w:pPr>
      <w:r>
        <w:t>В связи с тем, что территория отдана на развитие бюджетного сегмента без обеспечения данного сегмента общественным транспортом и объектами обслуживания, возникает вопрос о прогнозируемом социальном благополучии данных районов.</w:t>
      </w:r>
    </w:p>
    <w:p w:rsidR="00733E1C" w:rsidRDefault="00733E1C" w:rsidP="00733E1C">
      <w:pPr>
        <w:pStyle w:val="a5"/>
        <w:numPr>
          <w:ilvl w:val="0"/>
          <w:numId w:val="1"/>
        </w:numPr>
        <w:jc w:val="both"/>
      </w:pPr>
      <w:r>
        <w:t>Аналитика рынка недвижимости показывает явный тренд падения стоимости вторичного жилья начиная со 2 квартала 2020 года, но рост в стоимости земельных участков, а также готовых жилых объектов, что вызывает дополнительные вопросы в наличии субсидирования со стороны государства покупки ИЖС для многодетных семей.</w:t>
      </w:r>
    </w:p>
    <w:p w:rsidR="00733E1C" w:rsidRDefault="00733E1C" w:rsidP="00733E1C">
      <w:pPr>
        <w:pStyle w:val="a5"/>
        <w:numPr>
          <w:ilvl w:val="0"/>
          <w:numId w:val="1"/>
        </w:numPr>
        <w:jc w:val="both"/>
      </w:pPr>
      <w:r>
        <w:t xml:space="preserve">Также, участок с кадастровым номером 76:11:061804:233 в 5 га и участок с кадастровым номером 76:11:061804:253 планируется перевести в складские, что вызывает вопрос очевидного размещения логистического центра или подобного объекта с </w:t>
      </w:r>
      <w:proofErr w:type="spellStart"/>
      <w:r>
        <w:t>сх</w:t>
      </w:r>
      <w:proofErr w:type="spellEnd"/>
      <w:r>
        <w:t xml:space="preserve"> землями в «Зеленом поясе» города. Это в свою очередь влечет к потере ландшафтов, увеличению загрязнений окружающей среды и др. Участок также находится в зоне верховья </w:t>
      </w:r>
      <w:proofErr w:type="spellStart"/>
      <w:r>
        <w:t>р.Трубеж</w:t>
      </w:r>
      <w:proofErr w:type="spellEnd"/>
      <w:r>
        <w:t xml:space="preserve">. Размещение подобных объектов в данном месте, а значит и изменение назначения неприемлемо. Экстенсивное развитие города, принятое основным курсом в генплане, противоречит концепции «компактного города», и влечет за собой значительные вложения в инфраструктуру для реализации, в условиях отсутствия базовой инфраструктурной обеспеченности уже существующей селитебной территории. </w:t>
      </w:r>
    </w:p>
    <w:p w:rsidR="00733E1C" w:rsidRPr="00733E1C" w:rsidRDefault="00733E1C" w:rsidP="00733E1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33E1C">
        <w:rPr>
          <w:rFonts w:ascii="Times New Roman" w:hAnsi="Times New Roman" w:cs="Times New Roman"/>
          <w:sz w:val="24"/>
          <w:szCs w:val="24"/>
        </w:rPr>
        <w:t>Генплан требует пересмотра и переработки для гибкой реакции на меняющиеся демографические и экологические тренды.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</w:p>
    <w:p w:rsidR="00733E1C" w:rsidRPr="00733E1C" w:rsidRDefault="00733E1C" w:rsidP="00733E1C">
      <w:pPr>
        <w:spacing w:after="0"/>
        <w:ind w:left="90"/>
        <w:jc w:val="both"/>
        <w:rPr>
          <w:rFonts w:ascii="Times New Roman" w:hAnsi="Times New Roman" w:cs="Times New Roman"/>
          <w:sz w:val="24"/>
          <w:szCs w:val="24"/>
        </w:rPr>
      </w:pPr>
      <w:r w:rsidRPr="00733E1C">
        <w:rPr>
          <w:rFonts w:ascii="Times New Roman" w:hAnsi="Times New Roman" w:cs="Times New Roman"/>
          <w:sz w:val="24"/>
          <w:szCs w:val="24"/>
        </w:rPr>
        <w:t>Лукьяненко А.В. – представитель по доверенности Шафран М.М. Предложение.</w:t>
      </w:r>
    </w:p>
    <w:p w:rsidR="00733E1C" w:rsidRPr="00733E1C" w:rsidRDefault="00733E1C" w:rsidP="00733E1C">
      <w:pPr>
        <w:spacing w:after="0"/>
        <w:ind w:left="90"/>
        <w:jc w:val="both"/>
        <w:rPr>
          <w:rFonts w:ascii="Times New Roman" w:hAnsi="Times New Roman" w:cs="Times New Roman"/>
          <w:sz w:val="24"/>
          <w:szCs w:val="24"/>
        </w:rPr>
      </w:pPr>
      <w:r w:rsidRPr="00733E1C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номером 76:11:000000:583 расположены и функционируют в настоящий момент объекты капитального строительства – АЗС с 2001 года и кафе-гостиница с 2002 года. Постановлением Администрации от 14.07.2020 № ПОС.03-1177/20 выдано предписание о сносе самовольных построек на земельном участке с кадастровым номером 76:11:000000:583: АЗС и кафе-гостиница. Однако, в 2012 году предыдущий собственник ООО «</w:t>
      </w:r>
      <w:proofErr w:type="spellStart"/>
      <w:r w:rsidRPr="00733E1C">
        <w:rPr>
          <w:rFonts w:ascii="Times New Roman" w:hAnsi="Times New Roman" w:cs="Times New Roman"/>
          <w:sz w:val="24"/>
          <w:szCs w:val="24"/>
        </w:rPr>
        <w:t>Петрол</w:t>
      </w:r>
      <w:proofErr w:type="spellEnd"/>
      <w:r w:rsidRPr="00733E1C">
        <w:rPr>
          <w:rFonts w:ascii="Times New Roman" w:hAnsi="Times New Roman" w:cs="Times New Roman"/>
          <w:sz w:val="24"/>
          <w:szCs w:val="24"/>
        </w:rPr>
        <w:t xml:space="preserve">» подавал заявление в комиссию по подготовке генерального плана Пригородного сельского поселения </w:t>
      </w:r>
      <w:proofErr w:type="spellStart"/>
      <w:r w:rsidRPr="00733E1C">
        <w:rPr>
          <w:rFonts w:ascii="Times New Roman" w:hAnsi="Times New Roman" w:cs="Times New Roman"/>
          <w:sz w:val="24"/>
          <w:szCs w:val="24"/>
        </w:rPr>
        <w:t>Переславского</w:t>
      </w:r>
      <w:proofErr w:type="spellEnd"/>
      <w:r w:rsidRPr="00733E1C">
        <w:rPr>
          <w:rFonts w:ascii="Times New Roman" w:hAnsi="Times New Roman" w:cs="Times New Roman"/>
          <w:sz w:val="24"/>
          <w:szCs w:val="24"/>
        </w:rPr>
        <w:t xml:space="preserve"> муниципального района. Решение было положительное и земельные участки с кадастровыми номерами 76:11:031501:74 76:11:031501:73 включались в черту населенного пункта </w:t>
      </w:r>
      <w:proofErr w:type="spellStart"/>
      <w:r w:rsidRPr="00733E1C">
        <w:rPr>
          <w:rFonts w:ascii="Times New Roman" w:hAnsi="Times New Roman" w:cs="Times New Roman"/>
          <w:sz w:val="24"/>
          <w:szCs w:val="24"/>
        </w:rPr>
        <w:t>с.Ям</w:t>
      </w:r>
      <w:proofErr w:type="spellEnd"/>
      <w:r w:rsidRPr="00733E1C">
        <w:rPr>
          <w:rFonts w:ascii="Times New Roman" w:hAnsi="Times New Roman" w:cs="Times New Roman"/>
          <w:sz w:val="24"/>
          <w:szCs w:val="24"/>
        </w:rPr>
        <w:t xml:space="preserve"> с видом разрешенного использования «комплексное развитие территории». В свою очередь, в 2013 году генеральный план Пригородного сельского поселения был утвержден, но решением Арбитражного суда Ярославской области 19.01.2015 дело № А82-5014/14 генеральный план Пригородного сельского поселения признан не действующим и включаемые в населенные пункты земельные участки снова вернулись в категорию «сельскохозяйственное назначение». В 2018 году Администрация </w:t>
      </w:r>
      <w:proofErr w:type="spellStart"/>
      <w:r w:rsidRPr="00733E1C">
        <w:rPr>
          <w:rFonts w:ascii="Times New Roman" w:hAnsi="Times New Roman" w:cs="Times New Roman"/>
          <w:sz w:val="24"/>
          <w:szCs w:val="24"/>
        </w:rPr>
        <w:t>Переславского</w:t>
      </w:r>
      <w:proofErr w:type="spellEnd"/>
      <w:r w:rsidRPr="00733E1C">
        <w:rPr>
          <w:rFonts w:ascii="Times New Roman" w:hAnsi="Times New Roman" w:cs="Times New Roman"/>
          <w:sz w:val="24"/>
          <w:szCs w:val="24"/>
        </w:rPr>
        <w:t xml:space="preserve"> муниципального района принимала решение включить в земли населенных пунктов земельные участки, попавшие под решение Арбитражного суда Ярославской области. Поэтому участки 76:11:031501:74, 76:11:031501:73 (образованные из земельных участков 76:11:000000:583, 76:11:000000:584) были включены в генеральном плане Пригородного сельского поселения в населенный пункт </w:t>
      </w:r>
      <w:proofErr w:type="spellStart"/>
      <w:r w:rsidRPr="00733E1C">
        <w:rPr>
          <w:rFonts w:ascii="Times New Roman" w:hAnsi="Times New Roman" w:cs="Times New Roman"/>
          <w:sz w:val="24"/>
          <w:szCs w:val="24"/>
        </w:rPr>
        <w:t>с.Ям</w:t>
      </w:r>
      <w:proofErr w:type="spellEnd"/>
      <w:r w:rsidRPr="00733E1C">
        <w:rPr>
          <w:rFonts w:ascii="Times New Roman" w:hAnsi="Times New Roman" w:cs="Times New Roman"/>
          <w:sz w:val="24"/>
          <w:szCs w:val="24"/>
        </w:rPr>
        <w:t xml:space="preserve"> под комплексное развитие территории, но в связи с объединением в июне 2018 года города и района генеральный план ПСП не был утвержден. В настоящий момент участки 76:11:031501:74, 583, 584 имеют категорию – земли сельскохозяйственного назначения и разрешенное использование – для ведения крестьянского (фермерского) хозяйства, что не подразумевает расположение АЗС и кафе-гостиницы.</w:t>
      </w:r>
    </w:p>
    <w:p w:rsidR="00733E1C" w:rsidRPr="00733E1C" w:rsidRDefault="00733E1C" w:rsidP="00733E1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33E1C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прошу учесть ЗУ 76:11:031501:74, 76:11:000000:583 в проекте генерального плана городского округа Переславля-Залесского как планируемые к переводу из категории сельскохозяйственного назначения в категорию «Земли промышленности, энергетики. Транспорта, связи, радиовещания, телевидения, информатики», а участок с кадастровым номером 76:11:000000:584 включить в границу </w:t>
      </w:r>
      <w:proofErr w:type="spellStart"/>
      <w:r w:rsidRPr="00733E1C">
        <w:rPr>
          <w:rFonts w:ascii="Times New Roman" w:hAnsi="Times New Roman" w:cs="Times New Roman"/>
          <w:sz w:val="24"/>
          <w:szCs w:val="24"/>
        </w:rPr>
        <w:t>с.Ям</w:t>
      </w:r>
      <w:proofErr w:type="spellEnd"/>
      <w:r w:rsidRPr="00733E1C">
        <w:rPr>
          <w:rFonts w:ascii="Times New Roman" w:hAnsi="Times New Roman" w:cs="Times New Roman"/>
          <w:sz w:val="24"/>
          <w:szCs w:val="24"/>
        </w:rPr>
        <w:t xml:space="preserve"> под комплексное развитие территории.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D92F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3E1C" w:rsidRPr="00CD43A6" w:rsidTr="000342F7">
        <w:trPr>
          <w:trHeight w:val="15"/>
        </w:trPr>
        <w:tc>
          <w:tcPr>
            <w:tcW w:w="622" w:type="dxa"/>
          </w:tcPr>
          <w:p w:rsidR="00733E1C" w:rsidRPr="00CD43A6" w:rsidRDefault="00733E1C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</w:tcPr>
          <w:p w:rsidR="00733E1C" w:rsidRPr="00CD43A6" w:rsidRDefault="00733E1C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</w:tcPr>
          <w:p w:rsidR="00733E1C" w:rsidRPr="00CD43A6" w:rsidRDefault="00733E1C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733E1C" w:rsidRPr="00CD43A6" w:rsidTr="008A47EC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33E1C" w:rsidRPr="00CD43A6" w:rsidRDefault="00733E1C" w:rsidP="00733E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33E1C" w:rsidRPr="00733E1C" w:rsidRDefault="00733E1C" w:rsidP="00733E1C">
            <w:pPr>
              <w:ind w:left="90"/>
              <w:jc w:val="both"/>
              <w:rPr>
                <w:rFonts w:ascii="Times New Roman" w:hAnsi="Times New Roman" w:cs="Times New Roman"/>
              </w:rPr>
            </w:pPr>
            <w:r w:rsidRPr="00733E1C">
              <w:rPr>
                <w:rFonts w:ascii="Times New Roman" w:hAnsi="Times New Roman" w:cs="Times New Roman"/>
              </w:rPr>
              <w:t>Ларионова А.В., архитектор-градостроитель. Замечания по проекту:</w:t>
            </w:r>
          </w:p>
          <w:p w:rsidR="00733E1C" w:rsidRPr="00733E1C" w:rsidRDefault="00733E1C" w:rsidP="00733E1C">
            <w:pPr>
              <w:jc w:val="both"/>
              <w:rPr>
                <w:rFonts w:ascii="Times New Roman" w:hAnsi="Times New Roman" w:cs="Times New Roman"/>
              </w:rPr>
            </w:pPr>
            <w:r w:rsidRPr="00733E1C">
              <w:rPr>
                <w:rFonts w:ascii="Times New Roman" w:hAnsi="Times New Roman" w:cs="Times New Roman"/>
              </w:rPr>
              <w:t xml:space="preserve">- </w:t>
            </w:r>
            <w:r w:rsidRPr="00733E1C">
              <w:rPr>
                <w:rFonts w:ascii="Times New Roman" w:hAnsi="Times New Roman" w:cs="Times New Roman"/>
              </w:rPr>
              <w:t xml:space="preserve">П.2. стр.21, п.1,5,9,10 – для материалов обоснования использованы документы, срок планирования которых истекает в 2020 году, в </w:t>
            </w:r>
            <w:proofErr w:type="spellStart"/>
            <w:r w:rsidRPr="00733E1C">
              <w:rPr>
                <w:rFonts w:ascii="Times New Roman" w:hAnsi="Times New Roman" w:cs="Times New Roman"/>
              </w:rPr>
              <w:t>т.ч</w:t>
            </w:r>
            <w:proofErr w:type="spellEnd"/>
            <w:r w:rsidRPr="00733E1C">
              <w:rPr>
                <w:rFonts w:ascii="Times New Roman" w:hAnsi="Times New Roman" w:cs="Times New Roman"/>
              </w:rPr>
              <w:t xml:space="preserve">. стратегия развития до 2020 года. Новые документы, заменяющие предыдущие, отсутствуют. Каков результат реализации программ (до 2020 года в </w:t>
            </w:r>
            <w:proofErr w:type="spellStart"/>
            <w:r w:rsidRPr="00733E1C">
              <w:rPr>
                <w:rFonts w:ascii="Times New Roman" w:hAnsi="Times New Roman" w:cs="Times New Roman"/>
              </w:rPr>
              <w:t>с.Ям</w:t>
            </w:r>
            <w:proofErr w:type="spellEnd"/>
            <w:r w:rsidRPr="00733E1C">
              <w:rPr>
                <w:rFonts w:ascii="Times New Roman" w:hAnsi="Times New Roman" w:cs="Times New Roman"/>
              </w:rPr>
              <w:t xml:space="preserve"> должен был быть построен газопровод низкого давления – проект не реализован?).</w:t>
            </w:r>
          </w:p>
          <w:p w:rsidR="00733E1C" w:rsidRPr="00733E1C" w:rsidRDefault="00733E1C" w:rsidP="00733E1C">
            <w:pPr>
              <w:jc w:val="both"/>
              <w:rPr>
                <w:rFonts w:ascii="Times New Roman" w:hAnsi="Times New Roman" w:cs="Times New Roman"/>
              </w:rPr>
            </w:pPr>
            <w:r w:rsidRPr="00733E1C">
              <w:rPr>
                <w:rFonts w:ascii="Times New Roman" w:hAnsi="Times New Roman" w:cs="Times New Roman"/>
              </w:rPr>
              <w:t xml:space="preserve">- </w:t>
            </w:r>
            <w:r w:rsidRPr="00733E1C">
              <w:rPr>
                <w:rFonts w:ascii="Times New Roman" w:hAnsi="Times New Roman" w:cs="Times New Roman"/>
              </w:rPr>
              <w:t xml:space="preserve">Стр.95, табл.14, площадь </w:t>
            </w:r>
            <w:proofErr w:type="spellStart"/>
            <w:r w:rsidRPr="00733E1C">
              <w:rPr>
                <w:rFonts w:ascii="Times New Roman" w:hAnsi="Times New Roman" w:cs="Times New Roman"/>
              </w:rPr>
              <w:t>с.Ям</w:t>
            </w:r>
            <w:proofErr w:type="spellEnd"/>
            <w:r w:rsidRPr="00733E1C">
              <w:rPr>
                <w:rFonts w:ascii="Times New Roman" w:hAnsi="Times New Roman" w:cs="Times New Roman"/>
              </w:rPr>
              <w:t xml:space="preserve"> – 193,92 га, при средней площади селитьбы в 30 га (согласно табл.) – что входит в эту площадь, каков процент и площадь селитебных земель, каков процент сельхозугодий?</w:t>
            </w:r>
          </w:p>
          <w:p w:rsidR="00733E1C" w:rsidRPr="00733E1C" w:rsidRDefault="00733E1C" w:rsidP="00733E1C">
            <w:pPr>
              <w:jc w:val="both"/>
              <w:rPr>
                <w:rFonts w:ascii="Times New Roman" w:hAnsi="Times New Roman" w:cs="Times New Roman"/>
              </w:rPr>
            </w:pPr>
            <w:r w:rsidRPr="00733E1C">
              <w:rPr>
                <w:rFonts w:ascii="Times New Roman" w:hAnsi="Times New Roman" w:cs="Times New Roman"/>
              </w:rPr>
              <w:t xml:space="preserve">- </w:t>
            </w:r>
            <w:r w:rsidRPr="00733E1C">
              <w:rPr>
                <w:rFonts w:ascii="Times New Roman" w:hAnsi="Times New Roman" w:cs="Times New Roman"/>
              </w:rPr>
              <w:t>С. 140 обозначены демографические тренды (без графических наглядных обоснований). Согласно данным трендам наблюдается естественная убыль населения за счет смертности, превышающей рождаемость, а также миграциями населения из города в связи с поисками рабочих мест. Прогнозируется минимальный рост рождаемости. Данные сведения не являются твердым обоснованием увеличения территорий селитьбы.</w:t>
            </w:r>
          </w:p>
          <w:p w:rsidR="00733E1C" w:rsidRPr="00733E1C" w:rsidRDefault="00733E1C" w:rsidP="00733E1C">
            <w:pPr>
              <w:jc w:val="both"/>
              <w:rPr>
                <w:rFonts w:ascii="Times New Roman" w:hAnsi="Times New Roman" w:cs="Times New Roman"/>
              </w:rPr>
            </w:pPr>
            <w:r w:rsidRPr="00733E1C">
              <w:rPr>
                <w:rFonts w:ascii="Times New Roman" w:hAnsi="Times New Roman" w:cs="Times New Roman"/>
              </w:rPr>
              <w:t xml:space="preserve">- </w:t>
            </w:r>
            <w:r w:rsidRPr="00733E1C">
              <w:rPr>
                <w:rFonts w:ascii="Times New Roman" w:hAnsi="Times New Roman" w:cs="Times New Roman"/>
              </w:rPr>
              <w:t>Стр. 142 площадь заменяемого жилого фонда города – 10919,15 м</w:t>
            </w:r>
            <w:r w:rsidRPr="00733E1C">
              <w:rPr>
                <w:rFonts w:ascii="Times New Roman" w:hAnsi="Times New Roman" w:cs="Times New Roman"/>
                <w:vertAlign w:val="superscript"/>
              </w:rPr>
              <w:t xml:space="preserve">2 </w:t>
            </w:r>
            <w:r w:rsidRPr="00733E1C">
              <w:rPr>
                <w:rFonts w:ascii="Times New Roman" w:hAnsi="Times New Roman" w:cs="Times New Roman"/>
              </w:rPr>
              <w:t>(по данным генплана). Если будет сформирована программа реновации и переселения на ближайшие годы, это может вызвать внутренние городские миграции. Тем не менее, государственная политика в жилищной сфере продолжает быть ориентирована на сегмент многоквартирного жилья, ИЖДС будет менее востребовано при осуществлении программы реновации.</w:t>
            </w:r>
          </w:p>
          <w:p w:rsidR="00733E1C" w:rsidRPr="00733E1C" w:rsidRDefault="00733E1C" w:rsidP="00733E1C">
            <w:pPr>
              <w:jc w:val="both"/>
              <w:rPr>
                <w:rFonts w:ascii="Times New Roman" w:hAnsi="Times New Roman" w:cs="Times New Roman"/>
              </w:rPr>
            </w:pPr>
            <w:r w:rsidRPr="00733E1C">
              <w:rPr>
                <w:rFonts w:ascii="Times New Roman" w:hAnsi="Times New Roman" w:cs="Times New Roman"/>
              </w:rPr>
              <w:t xml:space="preserve">- </w:t>
            </w:r>
            <w:r w:rsidRPr="00733E1C">
              <w:rPr>
                <w:rFonts w:ascii="Times New Roman" w:hAnsi="Times New Roman" w:cs="Times New Roman"/>
              </w:rPr>
              <w:t>В генеральном плане отсутствует оценка рынка жилья, не выявлены тренды в стоимости, тренды спроса.</w:t>
            </w:r>
          </w:p>
          <w:p w:rsidR="00733E1C" w:rsidRPr="00733E1C" w:rsidRDefault="00733E1C" w:rsidP="00733E1C">
            <w:pPr>
              <w:jc w:val="both"/>
              <w:rPr>
                <w:rFonts w:ascii="Times New Roman" w:hAnsi="Times New Roman" w:cs="Times New Roman"/>
              </w:rPr>
            </w:pPr>
            <w:r w:rsidRPr="00733E1C">
              <w:rPr>
                <w:rFonts w:ascii="Times New Roman" w:hAnsi="Times New Roman" w:cs="Times New Roman"/>
              </w:rPr>
              <w:t xml:space="preserve">- </w:t>
            </w:r>
            <w:r w:rsidRPr="00733E1C">
              <w:rPr>
                <w:rFonts w:ascii="Times New Roman" w:hAnsi="Times New Roman" w:cs="Times New Roman"/>
              </w:rPr>
              <w:t xml:space="preserve">Территории, включаемые в границы </w:t>
            </w:r>
            <w:proofErr w:type="spellStart"/>
            <w:r w:rsidRPr="00733E1C">
              <w:rPr>
                <w:rFonts w:ascii="Times New Roman" w:hAnsi="Times New Roman" w:cs="Times New Roman"/>
              </w:rPr>
              <w:t>с.Ям</w:t>
            </w:r>
            <w:proofErr w:type="spellEnd"/>
            <w:r w:rsidRPr="00733E1C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733E1C">
              <w:rPr>
                <w:rFonts w:ascii="Times New Roman" w:hAnsi="Times New Roman" w:cs="Times New Roman"/>
              </w:rPr>
              <w:t>согл</w:t>
            </w:r>
            <w:proofErr w:type="spellEnd"/>
            <w:r w:rsidRPr="00733E1C">
              <w:rPr>
                <w:rFonts w:ascii="Times New Roman" w:hAnsi="Times New Roman" w:cs="Times New Roman"/>
              </w:rPr>
              <w:t xml:space="preserve">. Кадастровой карте и проекту генерального плана) – отданы под комплексную застройку, реализацию программ помощи молодым семьям. В территории </w:t>
            </w:r>
            <w:proofErr w:type="spellStart"/>
            <w:r w:rsidRPr="00733E1C">
              <w:rPr>
                <w:rFonts w:ascii="Times New Roman" w:hAnsi="Times New Roman" w:cs="Times New Roman"/>
              </w:rPr>
              <w:t>с.Ям</w:t>
            </w:r>
            <w:proofErr w:type="spellEnd"/>
            <w:r w:rsidRPr="00733E1C">
              <w:rPr>
                <w:rFonts w:ascii="Times New Roman" w:hAnsi="Times New Roman" w:cs="Times New Roman"/>
              </w:rPr>
              <w:t xml:space="preserve"> включается порядка 100 га. Отсутствует баланс территории, точные данные по приросту (селитебные, сельскохозяйственные, зонирование, численность и плотность населения и др.)</w:t>
            </w:r>
          </w:p>
          <w:p w:rsidR="00733E1C" w:rsidRPr="00733E1C" w:rsidRDefault="00733E1C" w:rsidP="00733E1C">
            <w:pPr>
              <w:jc w:val="both"/>
              <w:rPr>
                <w:rFonts w:ascii="Times New Roman" w:hAnsi="Times New Roman" w:cs="Times New Roman"/>
              </w:rPr>
            </w:pPr>
            <w:r w:rsidRPr="00733E1C">
              <w:rPr>
                <w:rFonts w:ascii="Times New Roman" w:hAnsi="Times New Roman" w:cs="Times New Roman"/>
              </w:rPr>
              <w:t xml:space="preserve">- </w:t>
            </w:r>
            <w:r w:rsidRPr="00733E1C">
              <w:rPr>
                <w:rFonts w:ascii="Times New Roman" w:hAnsi="Times New Roman" w:cs="Times New Roman"/>
              </w:rPr>
              <w:t xml:space="preserve">На существующей селитебной территории средняя площадь участка «новой части» </w:t>
            </w:r>
            <w:proofErr w:type="spellStart"/>
            <w:r w:rsidRPr="00733E1C">
              <w:rPr>
                <w:rFonts w:ascii="Times New Roman" w:hAnsi="Times New Roman" w:cs="Times New Roman"/>
              </w:rPr>
              <w:t>с.Ям</w:t>
            </w:r>
            <w:proofErr w:type="spellEnd"/>
            <w:r w:rsidRPr="00733E1C">
              <w:rPr>
                <w:rFonts w:ascii="Times New Roman" w:hAnsi="Times New Roman" w:cs="Times New Roman"/>
              </w:rPr>
              <w:t xml:space="preserve"> – 12 соток, «старой части» - 25 соток, существующий жилой фонд – ориентировочно около 40 000 м</w:t>
            </w:r>
            <w:r w:rsidRPr="00733E1C">
              <w:rPr>
                <w:rFonts w:ascii="Times New Roman" w:hAnsi="Times New Roman" w:cs="Times New Roman"/>
                <w:vertAlign w:val="superscript"/>
              </w:rPr>
              <w:t>2</w:t>
            </w:r>
            <w:r w:rsidRPr="00733E1C">
              <w:rPr>
                <w:rFonts w:ascii="Times New Roman" w:hAnsi="Times New Roman" w:cs="Times New Roman"/>
              </w:rPr>
              <w:t>. Не все образованные участки «новой части» застроены и реализованы.</w:t>
            </w:r>
          </w:p>
          <w:p w:rsidR="00733E1C" w:rsidRPr="00733E1C" w:rsidRDefault="00733E1C" w:rsidP="00733E1C">
            <w:pPr>
              <w:jc w:val="both"/>
              <w:rPr>
                <w:rFonts w:ascii="Times New Roman" w:hAnsi="Times New Roman" w:cs="Times New Roman"/>
              </w:rPr>
            </w:pPr>
            <w:r w:rsidRPr="00733E1C">
              <w:rPr>
                <w:rFonts w:ascii="Times New Roman" w:hAnsi="Times New Roman" w:cs="Times New Roman"/>
              </w:rPr>
              <w:t xml:space="preserve">- </w:t>
            </w:r>
            <w:r w:rsidRPr="00733E1C">
              <w:rPr>
                <w:rFonts w:ascii="Times New Roman" w:hAnsi="Times New Roman" w:cs="Times New Roman"/>
              </w:rPr>
              <w:t xml:space="preserve">Отсутствует </w:t>
            </w:r>
            <w:proofErr w:type="spellStart"/>
            <w:r w:rsidRPr="00733E1C">
              <w:rPr>
                <w:rFonts w:ascii="Times New Roman" w:hAnsi="Times New Roman" w:cs="Times New Roman"/>
              </w:rPr>
              <w:t>канализование</w:t>
            </w:r>
            <w:proofErr w:type="spellEnd"/>
            <w:r w:rsidRPr="00733E1C">
              <w:rPr>
                <w:rFonts w:ascii="Times New Roman" w:hAnsi="Times New Roman" w:cs="Times New Roman"/>
              </w:rPr>
              <w:t xml:space="preserve"> и водоснабжение существующей территории «новой части», в старой части существует водопровод с обратным расположением труб, отсутствующие на балансе у организаций. Не существует тротуаров, а также твердых покрытий большего процента УДС </w:t>
            </w:r>
            <w:proofErr w:type="spellStart"/>
            <w:r w:rsidRPr="00733E1C">
              <w:rPr>
                <w:rFonts w:ascii="Times New Roman" w:hAnsi="Times New Roman" w:cs="Times New Roman"/>
              </w:rPr>
              <w:t>с.Ям</w:t>
            </w:r>
            <w:proofErr w:type="spellEnd"/>
            <w:r w:rsidRPr="00733E1C">
              <w:rPr>
                <w:rFonts w:ascii="Times New Roman" w:hAnsi="Times New Roman" w:cs="Times New Roman"/>
              </w:rPr>
              <w:t>.</w:t>
            </w:r>
          </w:p>
          <w:p w:rsidR="00733E1C" w:rsidRPr="00733E1C" w:rsidRDefault="00733E1C" w:rsidP="00733E1C">
            <w:pPr>
              <w:jc w:val="both"/>
              <w:rPr>
                <w:rFonts w:ascii="Times New Roman" w:hAnsi="Times New Roman" w:cs="Times New Roman"/>
              </w:rPr>
            </w:pPr>
            <w:r w:rsidRPr="00733E1C">
              <w:rPr>
                <w:rFonts w:ascii="Times New Roman" w:hAnsi="Times New Roman" w:cs="Times New Roman"/>
              </w:rPr>
              <w:t xml:space="preserve">- </w:t>
            </w:r>
            <w:r w:rsidRPr="00733E1C">
              <w:rPr>
                <w:rFonts w:ascii="Times New Roman" w:hAnsi="Times New Roman" w:cs="Times New Roman"/>
              </w:rPr>
              <w:t xml:space="preserve">Для обеспечения вновь формируемой территории </w:t>
            </w:r>
            <w:proofErr w:type="spellStart"/>
            <w:r w:rsidRPr="00733E1C">
              <w:rPr>
                <w:rFonts w:ascii="Times New Roman" w:hAnsi="Times New Roman" w:cs="Times New Roman"/>
              </w:rPr>
              <w:t>с.Ям</w:t>
            </w:r>
            <w:proofErr w:type="spellEnd"/>
            <w:r w:rsidRPr="00733E1C">
              <w:rPr>
                <w:rFonts w:ascii="Times New Roman" w:hAnsi="Times New Roman" w:cs="Times New Roman"/>
              </w:rPr>
              <w:t xml:space="preserve"> предлагается строительство 1 ДОУ на 90 мест (с размещением его на участке ориентировочно 1800 м</w:t>
            </w:r>
            <w:r w:rsidRPr="00733E1C">
              <w:rPr>
                <w:rFonts w:ascii="Times New Roman" w:hAnsi="Times New Roman" w:cs="Times New Roman"/>
                <w:vertAlign w:val="superscript"/>
              </w:rPr>
              <w:t>2</w:t>
            </w:r>
            <w:r w:rsidRPr="00733E1C">
              <w:rPr>
                <w:rFonts w:ascii="Times New Roman" w:hAnsi="Times New Roman" w:cs="Times New Roman"/>
              </w:rPr>
              <w:t xml:space="preserve">, что недостаточно по СП, а также непосредственно на автомобильной дороге местного значения), строительство ЦВО, реконструкция </w:t>
            </w:r>
            <w:proofErr w:type="spellStart"/>
            <w:r w:rsidRPr="00733E1C">
              <w:rPr>
                <w:rFonts w:ascii="Times New Roman" w:hAnsi="Times New Roman" w:cs="Times New Roman"/>
              </w:rPr>
              <w:t>ул.Центральной</w:t>
            </w:r>
            <w:proofErr w:type="spellEnd"/>
            <w:r w:rsidRPr="00733E1C">
              <w:rPr>
                <w:rFonts w:ascii="Times New Roman" w:hAnsi="Times New Roman" w:cs="Times New Roman"/>
              </w:rPr>
              <w:t xml:space="preserve"> со строительством тротуаров. Формирование общественного центра при увеличении территории, а значит и плотности населения в два раза не предполагается.</w:t>
            </w:r>
          </w:p>
          <w:p w:rsidR="00733E1C" w:rsidRPr="00733E1C" w:rsidRDefault="00733E1C" w:rsidP="00733E1C">
            <w:pPr>
              <w:jc w:val="both"/>
              <w:rPr>
                <w:rFonts w:ascii="Times New Roman" w:hAnsi="Times New Roman" w:cs="Times New Roman"/>
              </w:rPr>
            </w:pPr>
            <w:r w:rsidRPr="00733E1C">
              <w:rPr>
                <w:rFonts w:ascii="Times New Roman" w:hAnsi="Times New Roman" w:cs="Times New Roman"/>
              </w:rPr>
              <w:t xml:space="preserve">- </w:t>
            </w:r>
            <w:r w:rsidRPr="00733E1C">
              <w:rPr>
                <w:rFonts w:ascii="Times New Roman" w:hAnsi="Times New Roman" w:cs="Times New Roman"/>
              </w:rPr>
              <w:t xml:space="preserve">При этом, освоение </w:t>
            </w:r>
            <w:r w:rsidRPr="00733E1C">
              <w:rPr>
                <w:rFonts w:ascii="Times New Roman" w:hAnsi="Times New Roman" w:cs="Times New Roman"/>
                <w:lang w:val="en-US"/>
              </w:rPr>
              <w:t>greenfield</w:t>
            </w:r>
            <w:r w:rsidRPr="00733E1C">
              <w:rPr>
                <w:rFonts w:ascii="Times New Roman" w:hAnsi="Times New Roman" w:cs="Times New Roman"/>
              </w:rPr>
              <w:t xml:space="preserve"> территорий требует инженерной подготовки (в расчет приняты территории с заболачиванием, водными объектами), строительства канализации и водопровода, а также обеспечением УДС плотностью не менее 13 км/км</w:t>
            </w:r>
            <w:r w:rsidRPr="00733E1C">
              <w:rPr>
                <w:rFonts w:ascii="Times New Roman" w:hAnsi="Times New Roman" w:cs="Times New Roman"/>
                <w:vertAlign w:val="superscript"/>
              </w:rPr>
              <w:t>2</w:t>
            </w:r>
            <w:r w:rsidRPr="00733E1C">
              <w:rPr>
                <w:rFonts w:ascii="Times New Roman" w:hAnsi="Times New Roman" w:cs="Times New Roman"/>
              </w:rPr>
              <w:t>.</w:t>
            </w:r>
          </w:p>
          <w:p w:rsidR="00733E1C" w:rsidRPr="00733E1C" w:rsidRDefault="00733E1C" w:rsidP="00733E1C">
            <w:pPr>
              <w:jc w:val="both"/>
              <w:rPr>
                <w:rFonts w:ascii="Times New Roman" w:hAnsi="Times New Roman" w:cs="Times New Roman"/>
              </w:rPr>
            </w:pPr>
            <w:r w:rsidRPr="00733E1C">
              <w:rPr>
                <w:rFonts w:ascii="Times New Roman" w:hAnsi="Times New Roman" w:cs="Times New Roman"/>
              </w:rPr>
              <w:t xml:space="preserve">- </w:t>
            </w:r>
            <w:r w:rsidRPr="00733E1C">
              <w:rPr>
                <w:rFonts w:ascii="Times New Roman" w:hAnsi="Times New Roman" w:cs="Times New Roman"/>
              </w:rPr>
              <w:t>В связи с тем, что территория отдана на развитие бюджетного сегмента без обеспечения данного сегмента общественным транспортом и объектами обслуживания, возникает вопрос о прогнозируемом социальном благополучии данных районов.</w:t>
            </w:r>
          </w:p>
          <w:p w:rsidR="00733E1C" w:rsidRPr="00733E1C" w:rsidRDefault="00733E1C" w:rsidP="00733E1C">
            <w:pPr>
              <w:jc w:val="both"/>
              <w:rPr>
                <w:rFonts w:ascii="Times New Roman" w:hAnsi="Times New Roman" w:cs="Times New Roman"/>
              </w:rPr>
            </w:pPr>
            <w:r w:rsidRPr="00733E1C">
              <w:rPr>
                <w:rFonts w:ascii="Times New Roman" w:hAnsi="Times New Roman" w:cs="Times New Roman"/>
              </w:rPr>
              <w:t xml:space="preserve">- </w:t>
            </w:r>
            <w:r w:rsidRPr="00733E1C">
              <w:rPr>
                <w:rFonts w:ascii="Times New Roman" w:hAnsi="Times New Roman" w:cs="Times New Roman"/>
              </w:rPr>
              <w:t>Аналитика рынка недвижимости показывает явный тренд падения стоимости вторичного жилья начиная со 2 квартала 2020 года, но рост в стоимости земельных участков, а также готовых жилых объектов, что вызывает дополнительные вопросы в наличии субсидирования со стороны государства покупки ИЖС для многодетных семей.</w:t>
            </w:r>
          </w:p>
          <w:p w:rsidR="00733E1C" w:rsidRPr="00733E1C" w:rsidRDefault="00733E1C" w:rsidP="00733E1C">
            <w:pPr>
              <w:jc w:val="both"/>
              <w:rPr>
                <w:rFonts w:ascii="Times New Roman" w:hAnsi="Times New Roman" w:cs="Times New Roman"/>
              </w:rPr>
            </w:pPr>
            <w:r w:rsidRPr="00733E1C">
              <w:rPr>
                <w:rFonts w:ascii="Times New Roman" w:hAnsi="Times New Roman" w:cs="Times New Roman"/>
              </w:rPr>
              <w:t xml:space="preserve">- </w:t>
            </w:r>
            <w:r w:rsidRPr="00733E1C">
              <w:rPr>
                <w:rFonts w:ascii="Times New Roman" w:hAnsi="Times New Roman" w:cs="Times New Roman"/>
              </w:rPr>
              <w:t xml:space="preserve">Также, участок с кадастровым номером 76:11:061804:233 в 5 га и участок с кадастровым номером 76:11:061804:253 планируется перевести в складские, что вызывает вопрос очевидного размещения логистического центра или подобного объекта с </w:t>
            </w:r>
            <w:proofErr w:type="spellStart"/>
            <w:r w:rsidRPr="00733E1C">
              <w:rPr>
                <w:rFonts w:ascii="Times New Roman" w:hAnsi="Times New Roman" w:cs="Times New Roman"/>
              </w:rPr>
              <w:t>сх</w:t>
            </w:r>
            <w:proofErr w:type="spellEnd"/>
            <w:r w:rsidRPr="00733E1C">
              <w:rPr>
                <w:rFonts w:ascii="Times New Roman" w:hAnsi="Times New Roman" w:cs="Times New Roman"/>
              </w:rPr>
              <w:t xml:space="preserve"> землями в «Зеленом поясе» города. Это в свою очередь влечет к потере ландшафтов, увеличению загрязнений окружающей среды и др. Участок также находится в зоне верховья </w:t>
            </w:r>
            <w:proofErr w:type="spellStart"/>
            <w:r w:rsidRPr="00733E1C">
              <w:rPr>
                <w:rFonts w:ascii="Times New Roman" w:hAnsi="Times New Roman" w:cs="Times New Roman"/>
              </w:rPr>
              <w:t>р.Трубеж</w:t>
            </w:r>
            <w:proofErr w:type="spellEnd"/>
            <w:r w:rsidRPr="00733E1C">
              <w:rPr>
                <w:rFonts w:ascii="Times New Roman" w:hAnsi="Times New Roman" w:cs="Times New Roman"/>
              </w:rPr>
              <w:t xml:space="preserve">. Размещение подобных объектов в данном месте, а значит и изменение назначения неприемлемо. Экстенсивное развитие города, принятое основным курсом в генплане, противоречит концепции «компактного города», и влечет за собой значительные вложения в инфраструктуру для реализации, в условиях отсутствия базовой инфраструктурной обеспеченности уже существующей селитебной территории. </w:t>
            </w:r>
          </w:p>
          <w:p w:rsidR="00733E1C" w:rsidRPr="00733E1C" w:rsidRDefault="00733E1C" w:rsidP="00733E1C">
            <w:pPr>
              <w:jc w:val="both"/>
              <w:rPr>
                <w:rFonts w:ascii="Times New Roman" w:hAnsi="Times New Roman" w:cs="Times New Roman"/>
              </w:rPr>
            </w:pPr>
            <w:r w:rsidRPr="00733E1C">
              <w:rPr>
                <w:rFonts w:ascii="Times New Roman" w:hAnsi="Times New Roman" w:cs="Times New Roman"/>
              </w:rPr>
              <w:t>Генплан требует пересмотра и переработки для гибкой реакции на меняющиеся демографические и экологические тренды.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33E1C" w:rsidRPr="00CD43A6" w:rsidRDefault="00733E1C" w:rsidP="00733E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замечания.</w:t>
            </w:r>
          </w:p>
        </w:tc>
      </w:tr>
      <w:tr w:rsidR="00733E1C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33E1C" w:rsidRPr="00CD43A6" w:rsidRDefault="00733E1C" w:rsidP="00733E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33E1C" w:rsidRPr="00733E1C" w:rsidRDefault="00733E1C" w:rsidP="00733E1C">
            <w:pPr>
              <w:ind w:left="90"/>
              <w:jc w:val="both"/>
              <w:rPr>
                <w:rFonts w:ascii="Times New Roman" w:hAnsi="Times New Roman" w:cs="Times New Roman"/>
              </w:rPr>
            </w:pPr>
            <w:r w:rsidRPr="00733E1C">
              <w:rPr>
                <w:rFonts w:ascii="Times New Roman" w:hAnsi="Times New Roman" w:cs="Times New Roman"/>
              </w:rPr>
              <w:t>Лукьяненко А.В. – представитель по доверенности Шафран М.М. Предложение.</w:t>
            </w:r>
          </w:p>
          <w:p w:rsidR="00733E1C" w:rsidRPr="00733E1C" w:rsidRDefault="00733E1C" w:rsidP="00733E1C">
            <w:pPr>
              <w:ind w:left="90"/>
              <w:jc w:val="both"/>
              <w:rPr>
                <w:rFonts w:ascii="Times New Roman" w:hAnsi="Times New Roman" w:cs="Times New Roman"/>
              </w:rPr>
            </w:pPr>
            <w:r w:rsidRPr="00733E1C">
              <w:rPr>
                <w:rFonts w:ascii="Times New Roman" w:hAnsi="Times New Roman" w:cs="Times New Roman"/>
              </w:rPr>
              <w:t>На земельном участке с кадастровым номером 76:11:000000:583 расположены и функционируют в настоящий момент объекты капитального строительства – АЗС с 2001 года и кафе-гостиница с 2002 года. Постановлением Администрации от 14.07.2020 № ПОС.03-1177/20 выдано предписание о сносе самовольных построек на земельном участке с кадастровым номером 76:11:000000:583: АЗС и кафе-гостиница. Однако, в 2012 году предыдущий собственник ООО «</w:t>
            </w:r>
            <w:proofErr w:type="spellStart"/>
            <w:r w:rsidRPr="00733E1C">
              <w:rPr>
                <w:rFonts w:ascii="Times New Roman" w:hAnsi="Times New Roman" w:cs="Times New Roman"/>
              </w:rPr>
              <w:t>Петрол</w:t>
            </w:r>
            <w:proofErr w:type="spellEnd"/>
            <w:r w:rsidRPr="00733E1C">
              <w:rPr>
                <w:rFonts w:ascii="Times New Roman" w:hAnsi="Times New Roman" w:cs="Times New Roman"/>
              </w:rPr>
              <w:t xml:space="preserve">» подавал заявление в комиссию по подготовке генерального плана Пригородного сельского поселения </w:t>
            </w:r>
            <w:proofErr w:type="spellStart"/>
            <w:r w:rsidRPr="00733E1C">
              <w:rPr>
                <w:rFonts w:ascii="Times New Roman" w:hAnsi="Times New Roman" w:cs="Times New Roman"/>
              </w:rPr>
              <w:t>Переславского</w:t>
            </w:r>
            <w:proofErr w:type="spellEnd"/>
            <w:r w:rsidRPr="00733E1C">
              <w:rPr>
                <w:rFonts w:ascii="Times New Roman" w:hAnsi="Times New Roman" w:cs="Times New Roman"/>
              </w:rPr>
              <w:t xml:space="preserve"> муниципального района. Решение было положительное и земельные участки с кадастровыми номерами 76:11:031501:74 76:11:031501:73 включались в черту населенного пункта </w:t>
            </w:r>
            <w:proofErr w:type="spellStart"/>
            <w:r w:rsidRPr="00733E1C">
              <w:rPr>
                <w:rFonts w:ascii="Times New Roman" w:hAnsi="Times New Roman" w:cs="Times New Roman"/>
              </w:rPr>
              <w:t>с.Ям</w:t>
            </w:r>
            <w:proofErr w:type="spellEnd"/>
            <w:r w:rsidRPr="00733E1C">
              <w:rPr>
                <w:rFonts w:ascii="Times New Roman" w:hAnsi="Times New Roman" w:cs="Times New Roman"/>
              </w:rPr>
              <w:t xml:space="preserve"> с видом разрешенного использования «комплексное развитие территории». В свою очередь, в 2013 году генеральный план Пригородного сельского поселения был утвержден, но решением Арбитражного суда Ярославской области 19.01.2015 дело № А82-5014/14 генеральный план Пригородного сельского поселения признан не действующим и включаемые в населенные пункты земельные участки снова вернулись в категорию «сельскохозяйственное назначение». В 2018 году Администрация </w:t>
            </w:r>
            <w:proofErr w:type="spellStart"/>
            <w:r w:rsidRPr="00733E1C">
              <w:rPr>
                <w:rFonts w:ascii="Times New Roman" w:hAnsi="Times New Roman" w:cs="Times New Roman"/>
              </w:rPr>
              <w:t>Переславского</w:t>
            </w:r>
            <w:proofErr w:type="spellEnd"/>
            <w:r w:rsidRPr="00733E1C">
              <w:rPr>
                <w:rFonts w:ascii="Times New Roman" w:hAnsi="Times New Roman" w:cs="Times New Roman"/>
              </w:rPr>
              <w:t xml:space="preserve"> муниципального района принимала решение включить в земли населенных пунктов земельные участки, попавшие под решение Арбитражного суда Ярославской области. Поэтому участки 76:11:031501:74, 76:11:031501:73 (образованные из земельных участков 76:11:000000:583, 76:11:000000:584) были включены в генеральном плане Пригородного сельского поселения в населенный пункт </w:t>
            </w:r>
            <w:proofErr w:type="spellStart"/>
            <w:r w:rsidRPr="00733E1C">
              <w:rPr>
                <w:rFonts w:ascii="Times New Roman" w:hAnsi="Times New Roman" w:cs="Times New Roman"/>
              </w:rPr>
              <w:t>с.Ям</w:t>
            </w:r>
            <w:proofErr w:type="spellEnd"/>
            <w:r w:rsidRPr="00733E1C">
              <w:rPr>
                <w:rFonts w:ascii="Times New Roman" w:hAnsi="Times New Roman" w:cs="Times New Roman"/>
              </w:rPr>
              <w:t xml:space="preserve"> под комплексное развитие территории, но в связи с объединением в июне 2018 года города и района генеральный план ПСП не был утвержден. В настоящий момент участки 76:11:031501:74, 583, 584 имеют категорию – земли сельскохозяйственного назначения и разрешенное использование – для ведения крестьянского (фермерского) хозяйства, что не подразумевает расположение АЗС и кафе-гостиниц</w:t>
            </w:r>
            <w:bookmarkStart w:id="0" w:name="_GoBack"/>
            <w:bookmarkEnd w:id="0"/>
            <w:r w:rsidRPr="00733E1C">
              <w:rPr>
                <w:rFonts w:ascii="Times New Roman" w:hAnsi="Times New Roman" w:cs="Times New Roman"/>
              </w:rPr>
              <w:t>ы.</w:t>
            </w:r>
          </w:p>
          <w:p w:rsidR="00733E1C" w:rsidRPr="00733E1C" w:rsidRDefault="00733E1C" w:rsidP="00733E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733E1C">
              <w:rPr>
                <w:rFonts w:ascii="Times New Roman" w:hAnsi="Times New Roman" w:cs="Times New Roman"/>
              </w:rPr>
              <w:t xml:space="preserve">На основании вышеизложенного прошу учесть ЗУ 76:11:031501:74, 76:11:000000:583 в проекте генерального плана городского округа Переславля-Залесского как планируемые к переводу из категории сельскохозяйственного назначения в категорию «Земли промышленности, энергетики. Транспорта, связи, радиовещания, телевидения, информатики», а участок с кадастровым номером 76:11:000000:584 включить в границу </w:t>
            </w:r>
            <w:proofErr w:type="spellStart"/>
            <w:r w:rsidRPr="00733E1C">
              <w:rPr>
                <w:rFonts w:ascii="Times New Roman" w:hAnsi="Times New Roman" w:cs="Times New Roman"/>
              </w:rPr>
              <w:t>с.Ям</w:t>
            </w:r>
            <w:proofErr w:type="spellEnd"/>
            <w:r w:rsidRPr="00733E1C">
              <w:rPr>
                <w:rFonts w:ascii="Times New Roman" w:hAnsi="Times New Roman" w:cs="Times New Roman"/>
              </w:rPr>
              <w:t xml:space="preserve"> под комплексное развитие территории.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33E1C" w:rsidRPr="00CD43A6" w:rsidRDefault="00733E1C" w:rsidP="00733E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предложение.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342489" w:rsidRDefault="00E55803" w:rsidP="00733E1C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Участниками публичных слушаний представленный проект одобрен</w:t>
      </w:r>
      <w:r w:rsidR="00733E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поступивших предложений и замечаний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33E1C" w:rsidRPr="00733E1C" w:rsidRDefault="00733E1C" w:rsidP="00733E1C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707621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sectPr w:rsidR="00CD43A6" w:rsidRPr="00CD43A6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2327CC"/>
    <w:multiLevelType w:val="hybridMultilevel"/>
    <w:tmpl w:val="99B6535E"/>
    <w:lvl w:ilvl="0" w:tplc="BA9C8012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17B57"/>
    <w:rsid w:val="00342489"/>
    <w:rsid w:val="003D1E31"/>
    <w:rsid w:val="003E7718"/>
    <w:rsid w:val="00406108"/>
    <w:rsid w:val="004750F4"/>
    <w:rsid w:val="004B0C4A"/>
    <w:rsid w:val="005B13B0"/>
    <w:rsid w:val="006A3EFD"/>
    <w:rsid w:val="006A6AEA"/>
    <w:rsid w:val="00705F77"/>
    <w:rsid w:val="00707621"/>
    <w:rsid w:val="00733E1C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B06808"/>
    <w:rsid w:val="00B25136"/>
    <w:rsid w:val="00B30F3D"/>
    <w:rsid w:val="00B44A9F"/>
    <w:rsid w:val="00B4685E"/>
    <w:rsid w:val="00C8431A"/>
    <w:rsid w:val="00CD43A6"/>
    <w:rsid w:val="00D10EE9"/>
    <w:rsid w:val="00D3144C"/>
    <w:rsid w:val="00D92F77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8C8FA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733E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2343</Words>
  <Characters>13356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2020-08-07T05:17:00Z</cp:lastPrinted>
  <dcterms:created xsi:type="dcterms:W3CDTF">2020-08-24T13:54:00Z</dcterms:created>
  <dcterms:modified xsi:type="dcterms:W3CDTF">2020-10-12T11:00:00Z</dcterms:modified>
</cp:coreProperties>
</file>